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b w:val="false"/>
          <w:b w:val="false"/>
          <w:position w:val="0"/>
          <w:sz w:val="22"/>
          <w:sz w:val="22"/>
          <w:szCs w:val="22"/>
          <w:vertAlign w:val="baseline"/>
        </w:rPr>
      </w:pPr>
      <w:r>
        <w:rPr>
          <w:b w:val="false"/>
          <w:position w:val="0"/>
          <w:sz w:val="22"/>
          <w:sz w:val="22"/>
          <w:szCs w:val="22"/>
          <w:vertAlign w:val="baseline"/>
        </w:rPr>
      </w:r>
    </w:p>
    <w:p>
      <w:pPr>
        <w:pStyle w:val="Normal"/>
        <w:rPr>
          <w:position w:val="0"/>
          <w:sz w:val="20"/>
          <w:sz w:val="22"/>
          <w:szCs w:val="22"/>
          <w:vertAlign w:val="baseline"/>
        </w:rPr>
      </w:pPr>
      <w:r>
        <w:rPr>
          <w:b/>
          <w:position w:val="0"/>
          <w:sz w:val="22"/>
          <w:sz w:val="22"/>
          <w:szCs w:val="22"/>
          <w:vertAlign w:val="baseline"/>
        </w:rPr>
        <w:t>(14)</w:t>
        <w:tab/>
        <w:t xml:space="preserve">SCIENTIFIC CASE.  </w:t>
      </w:r>
      <w:r>
        <w:rPr>
          <w:position w:val="0"/>
          <w:sz w:val="22"/>
          <w:sz w:val="22"/>
          <w:szCs w:val="22"/>
          <w:vertAlign w:val="baseline"/>
        </w:rPr>
        <w:t>Maximum of one single-spaced page of text, 11-pt. or larger, plus one page for figures and tables.  This text must follow new guidelines for anonymity - see Instructions for preparing IRTF observing proposals under Dual-Anonymous Peer Review (DAPR) Guidelines.</w:t>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ind w:left="1440" w:hanging="1440"/>
        <w:rPr>
          <w:position w:val="0"/>
          <w:sz w:val="22"/>
          <w:sz w:val="22"/>
          <w:szCs w:val="22"/>
          <w:vertAlign w:val="baseline"/>
        </w:rPr>
      </w:pPr>
      <w:r>
        <w:rPr>
          <w:position w:val="0"/>
          <w:sz w:val="22"/>
          <w:sz w:val="22"/>
          <w:szCs w:val="22"/>
          <w:vertAlign w:val="baseline"/>
        </w:rPr>
      </w:r>
    </w:p>
    <w:p>
      <w:pPr>
        <w:pStyle w:val="Normal"/>
        <w:widowControl w:val="false"/>
        <w:ind w:left="1440" w:hanging="1440"/>
        <w:rPr>
          <w:position w:val="0"/>
          <w:sz w:val="22"/>
          <w:sz w:val="22"/>
          <w:szCs w:val="22"/>
          <w:vertAlign w:val="baseline"/>
        </w:rPr>
      </w:pPr>
      <w:r>
        <w:rPr>
          <w:position w:val="0"/>
          <w:sz w:val="22"/>
          <w:sz w:val="22"/>
          <w:szCs w:val="22"/>
          <w:vertAlign w:val="baseline"/>
        </w:rPr>
      </w:r>
    </w:p>
    <w:p>
      <w:pPr>
        <w:pStyle w:val="Normal"/>
        <w:widowControl w:val="false"/>
        <w:ind w:left="1440" w:hanging="1440"/>
        <w:rPr>
          <w:position w:val="0"/>
          <w:sz w:val="22"/>
          <w:sz w:val="22"/>
          <w:szCs w:val="22"/>
          <w:vertAlign w:val="baseline"/>
        </w:rPr>
      </w:pPr>
      <w:r>
        <w:rPr>
          <w:position w:val="0"/>
          <w:sz w:val="22"/>
          <w:sz w:val="22"/>
          <w:szCs w:val="22"/>
          <w:vertAlign w:val="baseline"/>
        </w:rPr>
      </w:r>
    </w:p>
    <w:p>
      <w:pPr>
        <w:pStyle w:val="Normal"/>
        <w:widowControl w:val="false"/>
        <w:ind w:left="1440" w:hanging="1440"/>
        <w:rPr>
          <w:position w:val="0"/>
          <w:sz w:val="22"/>
          <w:sz w:val="22"/>
          <w:szCs w:val="22"/>
          <w:vertAlign w:val="baseline"/>
        </w:rPr>
      </w:pPr>
      <w:r>
        <w:rPr>
          <w:position w:val="0"/>
          <w:sz w:val="22"/>
          <w:sz w:val="22"/>
          <w:szCs w:val="22"/>
          <w:vertAlign w:val="baseline"/>
        </w:rPr>
      </w:r>
    </w:p>
    <w:p>
      <w:pPr>
        <w:pStyle w:val="Normal"/>
        <w:widowControl w:val="false"/>
        <w:ind w:left="1440" w:hanging="1440"/>
        <w:rPr>
          <w:position w:val="0"/>
          <w:sz w:val="22"/>
          <w:sz w:val="22"/>
          <w:szCs w:val="22"/>
          <w:vertAlign w:val="baseline"/>
        </w:rPr>
      </w:pPr>
      <w:r>
        <w:rPr>
          <w:position w:val="0"/>
          <w:sz w:val="22"/>
          <w:sz w:val="22"/>
          <w:szCs w:val="22"/>
          <w:vertAlign w:val="baseline"/>
        </w:rPr>
      </w:r>
    </w:p>
    <w:p>
      <w:pPr>
        <w:pStyle w:val="Normal"/>
        <w:widowControl w:val="false"/>
        <w:ind w:left="1440" w:hanging="1440"/>
        <w:rPr>
          <w:position w:val="0"/>
          <w:sz w:val="22"/>
          <w:sz w:val="22"/>
          <w:szCs w:val="22"/>
          <w:vertAlign w:val="baseline"/>
        </w:rPr>
      </w:pPr>
      <w:r>
        <w:rPr>
          <w:position w:val="0"/>
          <w:sz w:val="22"/>
          <w:sz w:val="22"/>
          <w:szCs w:val="22"/>
          <w:vertAlign w:val="baseline"/>
        </w:rPr>
      </w:r>
    </w:p>
    <w:p>
      <w:pPr>
        <w:pStyle w:val="Normal"/>
        <w:widowControl w:val="false"/>
        <w:rPr>
          <w:position w:val="0"/>
          <w:sz w:val="22"/>
          <w:sz w:val="22"/>
          <w:szCs w:val="22"/>
          <w:vertAlign w:val="baseline"/>
        </w:rPr>
      </w:pPr>
      <w:r>
        <w:rPr>
          <w:position w:val="0"/>
          <w:sz w:val="22"/>
          <w:sz w:val="22"/>
          <w:szCs w:val="22"/>
          <w:vertAlign w:val="baseline"/>
        </w:rPr>
      </w:r>
      <w:r>
        <w:br w:type="page"/>
      </w:r>
    </w:p>
    <w:p>
      <w:pPr>
        <w:pStyle w:val="Normal"/>
        <w:rPr/>
      </w:pPr>
      <w:r>
        <w:rPr>
          <w:b/>
          <w:position w:val="0"/>
          <w:sz w:val="22"/>
          <w:sz w:val="22"/>
          <w:szCs w:val="22"/>
          <w:vertAlign w:val="baseline"/>
        </w:rPr>
        <w:t>(15)</w:t>
        <w:tab/>
        <w:t xml:space="preserve">TECHNICAL CASE. </w:t>
      </w:r>
      <w:r>
        <w:rPr>
          <w:position w:val="0"/>
          <w:sz w:val="22"/>
          <w:sz w:val="22"/>
          <w:szCs w:val="22"/>
          <w:vertAlign w:val="baseline"/>
        </w:rPr>
        <w:t xml:space="preserve"> Justify the observing time requested for this proposal.  </w:t>
      </w:r>
      <w:r>
        <w:rPr>
          <w:b/>
          <w:position w:val="0"/>
          <w:sz w:val="22"/>
          <w:sz w:val="22"/>
          <w:szCs w:val="22"/>
          <w:vertAlign w:val="baseline"/>
        </w:rPr>
        <w:t xml:space="preserve">Proposals which lack adequate technical justification may be rejected.  </w:t>
      </w:r>
      <w:r>
        <w:rPr>
          <w:position w:val="0"/>
          <w:sz w:val="22"/>
          <w:sz w:val="22"/>
          <w:szCs w:val="22"/>
          <w:vertAlign w:val="baseline"/>
        </w:rPr>
        <w:t>Maximum of one single-spaced page of text, 11-pt. or larger.  This text must follow new guidelines for anonymity - see Instructions for preparing IRTF observing proposals under Dual-Anonymous Peer Review (DAPR) Guidelines.</w:t>
      </w:r>
      <w:r>
        <w:rPr>
          <w:b w:val="false"/>
          <w:position w:val="0"/>
          <w:sz w:val="22"/>
          <w:sz w:val="22"/>
          <w:szCs w:val="22"/>
          <w:vertAlign w:val="baseline"/>
        </w:rPr>
        <w:t xml:space="preserve"> The combined Figures for the Scientific and Technical Justifications should not exceed the one-page limit.</w:t>
      </w:r>
      <w:bookmarkStart w:id="0" w:name="__DdeLink__1185083_760324137"/>
      <w:bookmarkEnd w:id="0"/>
    </w:p>
    <w:p>
      <w:pPr>
        <w:pStyle w:val="Normal"/>
        <w:widowControl w:val="false"/>
        <w:rPr>
          <w:position w:val="0"/>
          <w:sz w:val="22"/>
          <w:sz w:val="22"/>
          <w:szCs w:val="22"/>
          <w:vertAlign w:val="baseline"/>
        </w:rPr>
      </w:pPr>
      <w:r>
        <w:rPr>
          <w:position w:val="0"/>
          <w:sz w:val="22"/>
          <w:sz w:val="22"/>
          <w:szCs w:val="22"/>
          <w:vertAlign w:val="baseline"/>
        </w:rPr>
      </w:r>
    </w:p>
    <w:p>
      <w:pPr>
        <w:pStyle w:val="Normal"/>
        <w:rPr>
          <w:position w:val="0"/>
          <w:sz w:val="22"/>
          <w:sz w:val="22"/>
          <w:szCs w:val="22"/>
          <w:vertAlign w:val="baseline"/>
        </w:rPr>
      </w:pPr>
      <w:r>
        <w:rPr>
          <w:position w:val="0"/>
          <w:sz w:val="22"/>
          <w:sz w:val="22"/>
          <w:szCs w:val="22"/>
          <w:vertAlign w:val="baseline"/>
        </w:rPr>
      </w:r>
    </w:p>
    <w:p>
      <w:pPr>
        <w:pStyle w:val="Normal"/>
        <w:rPr>
          <w:position w:val="0"/>
          <w:sz w:val="22"/>
          <w:sz w:val="22"/>
          <w:szCs w:val="22"/>
          <w:vertAlign w:val="baseline"/>
        </w:rPr>
      </w:pPr>
      <w:r>
        <w:rPr>
          <w:position w:val="0"/>
          <w:sz w:val="22"/>
          <w:sz w:val="22"/>
          <w:szCs w:val="22"/>
          <w:vertAlign w:val="baseline"/>
        </w:rPr>
      </w:r>
    </w:p>
    <w:p>
      <w:pPr>
        <w:pStyle w:val="Normal"/>
        <w:rPr>
          <w:position w:val="0"/>
          <w:sz w:val="22"/>
          <w:sz w:val="22"/>
          <w:szCs w:val="22"/>
          <w:vertAlign w:val="baseline"/>
        </w:rPr>
      </w:pPr>
      <w:r>
        <w:rPr>
          <w:position w:val="0"/>
          <w:sz w:val="22"/>
          <w:sz w:val="22"/>
          <w:szCs w:val="22"/>
          <w:vertAlign w:val="baseline"/>
        </w:rPr>
      </w:r>
    </w:p>
    <w:p>
      <w:pPr>
        <w:pStyle w:val="Normal"/>
        <w:rPr>
          <w:position w:val="0"/>
          <w:sz w:val="22"/>
          <w:sz w:val="22"/>
          <w:szCs w:val="22"/>
          <w:vertAlign w:val="baseline"/>
        </w:rPr>
      </w:pPr>
      <w:r>
        <w:rPr>
          <w:position w:val="0"/>
          <w:sz w:val="22"/>
          <w:sz w:val="22"/>
          <w:szCs w:val="22"/>
          <w:vertAlign w:val="baseline"/>
        </w:rPr>
      </w:r>
    </w:p>
    <w:p>
      <w:pPr>
        <w:pStyle w:val="Normal"/>
        <w:rPr>
          <w:position w:val="0"/>
          <w:sz w:val="22"/>
          <w:sz w:val="22"/>
          <w:szCs w:val="22"/>
          <w:vertAlign w:val="baseline"/>
        </w:rPr>
      </w:pPr>
      <w:r>
        <w:rPr>
          <w:position w:val="0"/>
          <w:sz w:val="22"/>
          <w:sz w:val="22"/>
          <w:szCs w:val="22"/>
          <w:vertAlign w:val="baseline"/>
        </w:rPr>
      </w:r>
      <w:r>
        <w:br w:type="page"/>
      </w:r>
    </w:p>
    <w:p>
      <w:pPr>
        <w:pStyle w:val="Normal"/>
        <w:rPr>
          <w:position w:val="0"/>
          <w:sz w:val="20"/>
          <w:sz w:val="22"/>
          <w:szCs w:val="22"/>
          <w:vertAlign w:val="baseline"/>
        </w:rPr>
      </w:pPr>
      <w:r>
        <w:rPr>
          <w:b/>
          <w:position w:val="0"/>
          <w:sz w:val="22"/>
          <w:sz w:val="22"/>
          <w:szCs w:val="22"/>
          <w:vertAlign w:val="baseline"/>
        </w:rPr>
        <w:t>(16)</w:t>
        <w:tab/>
        <w:t xml:space="preserve">REFERENCES. </w:t>
      </w:r>
      <w:r>
        <w:rPr>
          <w:position w:val="0"/>
          <w:sz w:val="22"/>
          <w:sz w:val="22"/>
          <w:szCs w:val="22"/>
          <w:vertAlign w:val="baseline"/>
        </w:rPr>
        <w:t xml:space="preserve"> References cited in the Scientific and Technical Cases should be identified in the text by numbers in square brackets, e.g. [1], which correspond to the full citations listed here.</w:t>
      </w:r>
    </w:p>
    <w:p>
      <w:pPr>
        <w:pStyle w:val="Normal"/>
        <w:rPr>
          <w:position w:val="0"/>
          <w:sz w:val="22"/>
          <w:sz w:val="22"/>
          <w:szCs w:val="22"/>
          <w:vertAlign w:val="baseline"/>
        </w:rPr>
      </w:pPr>
      <w:r>
        <w:rPr>
          <w:position w:val="0"/>
          <w:sz w:val="22"/>
          <w:sz w:val="22"/>
          <w:szCs w:val="22"/>
          <w:vertAlign w:val="baseline"/>
        </w:rPr>
      </w:r>
    </w:p>
    <w:p>
      <w:pPr>
        <w:pStyle w:val="Normal"/>
        <w:rPr>
          <w:position w:val="0"/>
          <w:sz w:val="20"/>
          <w:sz w:val="22"/>
          <w:szCs w:val="22"/>
          <w:vertAlign w:val="baseline"/>
        </w:rPr>
      </w:pPr>
      <w:r>
        <w:rPr>
          <w:position w:val="0"/>
          <w:sz w:val="22"/>
          <w:sz w:val="22"/>
          <w:szCs w:val="22"/>
          <w:vertAlign w:val="baseline"/>
        </w:rPr>
        <w:t>Example:</w:t>
      </w:r>
    </w:p>
    <w:p>
      <w:pPr>
        <w:pStyle w:val="Normal"/>
        <w:rPr>
          <w:position w:val="0"/>
          <w:sz w:val="20"/>
          <w:sz w:val="22"/>
          <w:szCs w:val="22"/>
          <w:vertAlign w:val="baseline"/>
        </w:rPr>
      </w:pPr>
      <w:r>
        <w:rPr>
          <w:position w:val="0"/>
          <w:sz w:val="22"/>
          <w:sz w:val="22"/>
          <w:szCs w:val="22"/>
          <w:vertAlign w:val="baseline"/>
        </w:rPr>
        <w:t>[1]  Hubble, E. P. (1926).  Extragalactic nebulae.  ApJ 64, 321.</w:t>
      </w:r>
    </w:p>
    <w:p>
      <w:pPr>
        <w:pStyle w:val="Normal"/>
        <w:rPr>
          <w:position w:val="0"/>
          <w:sz w:val="20"/>
          <w:sz w:val="22"/>
          <w:szCs w:val="22"/>
          <w:vertAlign w:val="baseline"/>
        </w:rPr>
      </w:pPr>
      <w:r>
        <w:rPr>
          <w:position w:val="0"/>
          <w:sz w:val="22"/>
          <w:sz w:val="22"/>
          <w:szCs w:val="22"/>
          <w:vertAlign w:val="baseline"/>
        </w:rPr>
        <w:t xml:space="preserve"> </w:t>
      </w:r>
    </w:p>
    <w:p>
      <w:pPr>
        <w:pStyle w:val="Normal"/>
        <w:widowControl w:val="false"/>
        <w:tabs>
          <w:tab w:val="clear" w:pos="720"/>
          <w:tab w:val="left" w:pos="3780" w:leader="none"/>
        </w:tabs>
        <w:ind w:left="1440" w:hanging="1440"/>
        <w:rPr>
          <w:position w:val="0"/>
          <w:sz w:val="22"/>
          <w:sz w:val="22"/>
          <w:szCs w:val="22"/>
          <w:vertAlign w:val="baseline"/>
        </w:rPr>
      </w:pPr>
      <w:r>
        <w:rPr>
          <w:position w:val="0"/>
          <w:sz w:val="22"/>
          <w:sz w:val="22"/>
          <w:szCs w:val="22"/>
          <w:vertAlign w:val="baseline"/>
        </w:rPr>
      </w:r>
      <w:r>
        <w:br w:type="page"/>
      </w:r>
    </w:p>
    <w:p>
      <w:pPr>
        <w:pStyle w:val="Normal"/>
        <w:rPr>
          <w:position w:val="0"/>
          <w:sz w:val="20"/>
          <w:sz w:val="22"/>
          <w:szCs w:val="22"/>
          <w:vertAlign w:val="baseline"/>
        </w:rPr>
      </w:pPr>
      <w:r>
        <w:rPr>
          <w:b/>
          <w:position w:val="0"/>
          <w:sz w:val="22"/>
          <w:sz w:val="22"/>
          <w:szCs w:val="22"/>
          <w:vertAlign w:val="baseline"/>
        </w:rPr>
        <w:t>(17)</w:t>
        <w:tab/>
        <w:t xml:space="preserve">OBJECT LIST. </w:t>
      </w:r>
      <w:r>
        <w:rPr>
          <w:position w:val="0"/>
          <w:sz w:val="22"/>
          <w:sz w:val="22"/>
          <w:szCs w:val="22"/>
          <w:vertAlign w:val="baseline"/>
        </w:rPr>
        <w:t xml:space="preserve"> List actual targets to be observed.  If program is a long-term survey where exact targets may not be known ahead of time, create a representative target list that demonstrates the sky coverage (range of RA and Declination) and amount of observing time required.  </w:t>
      </w:r>
      <w:r>
        <w:rPr>
          <w:b/>
          <w:position w:val="0"/>
          <w:sz w:val="22"/>
          <w:sz w:val="22"/>
          <w:szCs w:val="22"/>
          <w:vertAlign w:val="baseline"/>
        </w:rPr>
        <w:t>Applications without an appropriate target list may be rejected.</w:t>
      </w:r>
    </w:p>
    <w:p>
      <w:pPr>
        <w:pStyle w:val="Heading2"/>
        <w:widowControl w:val="false"/>
        <w:ind w:left="1440" w:right="0" w:hanging="1440"/>
        <w:jc w:val="left"/>
        <w:rPr>
          <w:position w:val="0"/>
          <w:sz w:val="22"/>
          <w:sz w:val="22"/>
          <w:szCs w:val="22"/>
          <w:vertAlign w:val="baseline"/>
        </w:rPr>
      </w:pPr>
      <w:r>
        <w:rPr>
          <w:position w:val="0"/>
          <w:sz w:val="22"/>
          <w:sz w:val="22"/>
          <w:szCs w:val="22"/>
          <w:vertAlign w:val="baseline"/>
        </w:rPr>
      </w:r>
    </w:p>
    <w:p>
      <w:pPr>
        <w:pStyle w:val="Normal"/>
        <w:widowControl w:val="false"/>
        <w:pBdr>
          <w:top w:val="single" w:sz="8" w:space="1" w:color="000000"/>
          <w:bottom w:val="single" w:sz="8" w:space="1" w:color="000000"/>
        </w:pBdr>
        <w:rPr>
          <w:position w:val="0"/>
          <w:sz w:val="20"/>
          <w:sz w:val="22"/>
          <w:szCs w:val="22"/>
          <w:vertAlign w:val="baseline"/>
        </w:rPr>
      </w:pPr>
      <w:r>
        <w:rPr>
          <w:position w:val="0"/>
          <w:sz w:val="22"/>
          <w:sz w:val="22"/>
          <w:szCs w:val="22"/>
          <w:vertAlign w:val="baseline"/>
        </w:rPr>
        <w:t xml:space="preserve">                                                                  </w:t>
      </w:r>
      <w:r>
        <w:rPr>
          <w:position w:val="0"/>
          <w:sz w:val="22"/>
          <w:sz w:val="22"/>
          <w:szCs w:val="22"/>
          <w:vertAlign w:val="baseline"/>
        </w:rPr>
        <w:t>Integration</w:t>
      </w:r>
    </w:p>
    <w:p>
      <w:pPr>
        <w:pStyle w:val="Normal"/>
        <w:widowControl w:val="false"/>
        <w:pBdr>
          <w:top w:val="single" w:sz="8" w:space="1" w:color="000000"/>
          <w:bottom w:val="single" w:sz="8" w:space="1" w:color="000000"/>
        </w:pBdr>
        <w:rPr>
          <w:position w:val="0"/>
          <w:sz w:val="20"/>
          <w:sz w:val="22"/>
          <w:szCs w:val="22"/>
          <w:vertAlign w:val="baseline"/>
        </w:rPr>
      </w:pPr>
      <w:r>
        <w:rPr>
          <w:position w:val="0"/>
          <w:sz w:val="22"/>
          <w:sz w:val="22"/>
          <w:szCs w:val="22"/>
          <w:vertAlign w:val="baseline"/>
        </w:rPr>
        <w:t xml:space="preserve">Object </w:t>
        <w:tab/>
        <w:tab/>
        <w:t>Coordinates</w:t>
        <w:tab/>
        <w:t>Mag</w:t>
        <w:tab/>
        <w:t>Time</w:t>
        <w:tab/>
        <w:tab/>
        <w:t>Comments</w:t>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b w:val="false"/>
          <w:b w:val="false"/>
          <w:position w:val="0"/>
          <w:sz w:val="20"/>
          <w:sz w:val="22"/>
          <w:szCs w:val="22"/>
          <w:vertAlign w:val="baseline"/>
        </w:rPr>
      </w:pPr>
      <w:r>
        <w:rPr>
          <w:position w:val="0"/>
          <w:sz w:val="22"/>
          <w:sz w:val="22"/>
          <w:szCs w:val="22"/>
          <w:vertAlign w:val="baseline"/>
        </w:rPr>
        <w:t>Some star</w:t>
        <w:tab/>
        <w:t>15h30m,  -4</w:t>
      </w:r>
      <w:r>
        <w:rPr>
          <w:sz w:val="22"/>
          <w:szCs w:val="22"/>
          <w:vertAlign w:val="superscript"/>
        </w:rPr>
        <w:t>o</w:t>
      </w:r>
      <w:r>
        <w:rPr>
          <w:position w:val="0"/>
          <w:sz w:val="22"/>
          <w:sz w:val="22"/>
          <w:szCs w:val="22"/>
          <w:vertAlign w:val="baseline"/>
        </w:rPr>
        <w:tab/>
        <w:t>K=7.5</w:t>
        <w:tab/>
        <w:t>1.5 hr</w:t>
        <w:tab/>
        <w:tab/>
        <w:t>Main program object, etc.</w:t>
        <w:tab/>
      </w:r>
    </w:p>
    <w:p>
      <w:pPr>
        <w:pStyle w:val="Normal"/>
        <w:widowControl w:val="false"/>
        <w:ind w:left="1440" w:hanging="1440"/>
        <w:rPr>
          <w:b w:val="false"/>
          <w:b w:val="false"/>
          <w:position w:val="0"/>
          <w:sz w:val="22"/>
          <w:sz w:val="22"/>
          <w:szCs w:val="22"/>
          <w:vertAlign w:val="baseline"/>
        </w:rPr>
      </w:pPr>
      <w:r>
        <w:rPr>
          <w:b w:val="false"/>
          <w:position w:val="0"/>
          <w:sz w:val="22"/>
          <w:sz w:val="22"/>
          <w:szCs w:val="22"/>
          <w:vertAlign w:val="baseline"/>
        </w:rPr>
      </w:r>
      <w:r>
        <w:br w:type="page"/>
      </w:r>
    </w:p>
    <w:p>
      <w:pPr>
        <w:pStyle w:val="Normal"/>
        <w:widowControl w:val="false"/>
        <w:ind w:left="1440" w:hanging="1440"/>
        <w:jc w:val="center"/>
        <w:rPr>
          <w:b w:val="false"/>
          <w:b w:val="false"/>
          <w:position w:val="0"/>
          <w:sz w:val="20"/>
          <w:sz w:val="22"/>
          <w:szCs w:val="22"/>
          <w:vertAlign w:val="baseline"/>
        </w:rPr>
      </w:pPr>
      <w:r>
        <w:rPr>
          <w:b/>
          <w:position w:val="0"/>
          <w:sz w:val="22"/>
          <w:sz w:val="22"/>
          <w:szCs w:val="22"/>
          <w:vertAlign w:val="baseline"/>
        </w:rPr>
        <w:t>General Guidelines for Preparing the Proposal Attachment File</w:t>
      </w:r>
    </w:p>
    <w:p>
      <w:pPr>
        <w:pStyle w:val="Normal"/>
        <w:widowControl w:val="false"/>
        <w:rPr>
          <w:b w:val="false"/>
          <w:b w:val="false"/>
          <w:position w:val="0"/>
          <w:sz w:val="22"/>
          <w:sz w:val="22"/>
          <w:szCs w:val="22"/>
          <w:vertAlign w:val="baseline"/>
        </w:rPr>
      </w:pPr>
      <w:r>
        <w:rPr>
          <w:b w:val="false"/>
          <w:position w:val="0"/>
          <w:sz w:val="22"/>
          <w:sz w:val="22"/>
          <w:szCs w:val="22"/>
          <w:vertAlign w:val="baseline"/>
        </w:rPr>
      </w:r>
    </w:p>
    <w:p>
      <w:pPr>
        <w:pStyle w:val="Normal"/>
        <w:widowControl w:val="false"/>
        <w:rPr>
          <w:position w:val="0"/>
          <w:sz w:val="22"/>
          <w:sz w:val="22"/>
          <w:szCs w:val="22"/>
          <w:vertAlign w:val="baseline"/>
        </w:rPr>
      </w:pPr>
      <w:r>
        <w:rPr>
          <w:position w:val="0"/>
          <w:sz w:val="22"/>
          <w:sz w:val="22"/>
          <w:szCs w:val="22"/>
          <w:vertAlign w:val="baseline"/>
        </w:rPr>
      </w:r>
    </w:p>
    <w:p>
      <w:pPr>
        <w:pStyle w:val="Normal"/>
        <w:rPr/>
      </w:pPr>
      <w:r>
        <w:rPr>
          <w:b/>
          <w:position w:val="0"/>
          <w:sz w:val="22"/>
          <w:sz w:val="22"/>
          <w:szCs w:val="22"/>
          <w:vertAlign w:val="baseline"/>
        </w:rPr>
        <w:t>IMPORTANT NOTE:</w:t>
      </w:r>
      <w:r>
        <w:rPr>
          <w:position w:val="0"/>
          <w:sz w:val="22"/>
          <w:sz w:val="22"/>
          <w:szCs w:val="22"/>
          <w:vertAlign w:val="baseline"/>
        </w:rPr>
        <w:t xml:space="preserve">  Beginning with applications for IRTF observing time in the 2022A semester, proposals must be prepared following Dual-Anonymous Peer Review (DAPR) guidelines.  This includes preparing this attachment file in a way that hides the identity of the proposing team, institutions or direct reference to previous works.  For guidelines and examples of how to anonymize the content of this file, please refer to the  </w:t>
      </w:r>
      <w:hyperlink r:id="rId2">
        <w:r>
          <w:rPr>
            <w:rStyle w:val="ListLabel1"/>
            <w:color w:val="1155CC"/>
            <w:position w:val="0"/>
            <w:sz w:val="22"/>
            <w:sz w:val="22"/>
            <w:szCs w:val="22"/>
            <w:u w:val="single"/>
            <w:vertAlign w:val="baseline"/>
          </w:rPr>
          <w:t>IRTF Proposal Instructions</w:t>
        </w:r>
      </w:hyperlink>
      <w:r>
        <w:rPr>
          <w:position w:val="0"/>
          <w:sz w:val="22"/>
          <w:sz w:val="22"/>
          <w:szCs w:val="22"/>
          <w:vertAlign w:val="baseline"/>
        </w:rPr>
        <w:t xml:space="preserve"> and the NASA DAPR webpage at:  </w:t>
      </w:r>
      <w:hyperlink r:id="rId3">
        <w:r>
          <w:rPr>
            <w:rStyle w:val="ListLabel2"/>
            <w:color w:val="0000FF"/>
            <w:position w:val="0"/>
            <w:sz w:val="22"/>
            <w:sz w:val="22"/>
            <w:szCs w:val="22"/>
            <w:u w:val="single"/>
            <w:vertAlign w:val="baseline"/>
          </w:rPr>
          <w:t>https://science.nasa.gov/researchers/dual-anonymous-peer-review</w:t>
        </w:r>
      </w:hyperlink>
      <w:r>
        <w:rPr>
          <w:position w:val="0"/>
          <w:sz w:val="22"/>
          <w:sz w:val="22"/>
          <w:szCs w:val="22"/>
          <w:vertAlign w:val="baseline"/>
        </w:rPr>
        <w:t>.  Any proposal that does not make a good-faith effort to follow these new guidelines for anonymity WILL BE REJECTED.</w:t>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position w:val="0"/>
          <w:sz w:val="22"/>
          <w:sz w:val="22"/>
          <w:szCs w:val="22"/>
          <w:vertAlign w:val="baseline"/>
        </w:rPr>
      </w:pPr>
      <w:r>
        <w:rPr>
          <w:position w:val="0"/>
          <w:sz w:val="22"/>
          <w:sz w:val="22"/>
          <w:szCs w:val="22"/>
          <w:vertAlign w:val="baseline"/>
        </w:rPr>
      </w:r>
    </w:p>
    <w:p>
      <w:pPr>
        <w:pStyle w:val="Normal"/>
        <w:rPr>
          <w:position w:val="0"/>
          <w:sz w:val="20"/>
          <w:sz w:val="22"/>
          <w:szCs w:val="22"/>
          <w:vertAlign w:val="baseline"/>
        </w:rPr>
      </w:pPr>
      <w:r>
        <w:rPr>
          <w:position w:val="0"/>
          <w:sz w:val="22"/>
          <w:sz w:val="22"/>
          <w:szCs w:val="22"/>
          <w:vertAlign w:val="baseline"/>
        </w:rPr>
        <w:t xml:space="preserve">The </w:t>
      </w:r>
      <w:r>
        <w:rPr>
          <w:b/>
          <w:position w:val="0"/>
          <w:sz w:val="22"/>
          <w:sz w:val="22"/>
          <w:szCs w:val="22"/>
          <w:vertAlign w:val="baseline"/>
        </w:rPr>
        <w:t>Scientific Case</w:t>
      </w:r>
      <w:r>
        <w:rPr>
          <w:position w:val="0"/>
          <w:sz w:val="22"/>
          <w:sz w:val="22"/>
          <w:szCs w:val="22"/>
          <w:vertAlign w:val="baseline"/>
        </w:rPr>
        <w:t xml:space="preserve"> for observing time should establish two things:  1) It should outline the scientific problem(s) or question(s) toward whose solution the observations are requested, and place these questions in the larger scientific context, and 2) it should show how the observations requested will be used to address these questions or problems.  The science case should include a clear statement about the connection between the proposed observations and the overall science goal. It is important to concisely articulate the big science picture.  Describe how the proposed observations relate to other work in the field.  Proposals focused on the characterization of near-Earth asteroids or providing ground-based observations that support spacecraft missions should contain a clear statement of how the proposed observations will help advance NASA’s mission objectives.</w:t>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position w:val="0"/>
          <w:sz w:val="20"/>
          <w:sz w:val="22"/>
          <w:szCs w:val="22"/>
          <w:vertAlign w:val="baseline"/>
        </w:rPr>
      </w:pPr>
      <w:r>
        <w:rPr>
          <w:position w:val="0"/>
          <w:sz w:val="22"/>
          <w:sz w:val="22"/>
          <w:szCs w:val="22"/>
          <w:vertAlign w:val="baseline"/>
        </w:rPr>
        <w:t>We encourage PIs to consider and, as appropriate, implement any suggested changes / improvements received from the Telescope Allocation Committee (TAC) for previous proposals.  In the past, it was appropriate for a PI to respond directly to the TAC comments in follow-on proposals, but beginning in the 2022A semester, PIs should refrain from adding words to the text that directly addresses past TAC comments.  This is important for maintaining anonymity between the proposing team and the TAC members.</w:t>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position w:val="0"/>
          <w:sz w:val="20"/>
          <w:sz w:val="22"/>
          <w:szCs w:val="22"/>
          <w:vertAlign w:val="baseline"/>
        </w:rPr>
      </w:pPr>
      <w:r>
        <w:rPr>
          <w:position w:val="0"/>
          <w:sz w:val="22"/>
          <w:sz w:val="22"/>
          <w:szCs w:val="22"/>
          <w:vertAlign w:val="baseline"/>
        </w:rPr>
        <w:t xml:space="preserve">The </w:t>
      </w:r>
      <w:r>
        <w:rPr>
          <w:b/>
          <w:position w:val="0"/>
          <w:sz w:val="22"/>
          <w:sz w:val="22"/>
          <w:szCs w:val="22"/>
          <w:vertAlign w:val="baseline"/>
        </w:rPr>
        <w:t>Technical Case</w:t>
      </w:r>
      <w:r>
        <w:rPr>
          <w:position w:val="0"/>
          <w:sz w:val="22"/>
          <w:sz w:val="22"/>
          <w:szCs w:val="22"/>
          <w:vertAlign w:val="baseline"/>
        </w:rPr>
        <w:t xml:space="preserve"> should demonstrate that the proposed measurements are technically feasible, given the performance of the proposed instrument(s), in the time requested.  The number of target objects required should be justified.  Describe why the IRTF, and its site on Mauna Kea, are particularly important or even essential for the proposed observations.  Discuss the spatial, spectral, and temporal range and resolution required. Provide estimates of the signal-to-noise required and expected, and justification for the number of nights requested.  If new or unusual observing or data reductions techniques are to be used, make clear how the observations and calibrations will be obtained.   Guiding requirements for these observations should also be discussed. </w:t>
      </w:r>
      <w:r>
        <w:rPr>
          <w:b/>
          <w:position w:val="0"/>
          <w:sz w:val="22"/>
          <w:sz w:val="22"/>
          <w:szCs w:val="22"/>
          <w:vertAlign w:val="baseline"/>
        </w:rPr>
        <w:t xml:space="preserve"> </w:t>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position w:val="0"/>
          <w:sz w:val="22"/>
          <w:sz w:val="22"/>
          <w:szCs w:val="22"/>
          <w:vertAlign w:val="baseline"/>
        </w:rPr>
      </w:pPr>
      <w:r>
        <w:rPr>
          <w:position w:val="0"/>
          <w:sz w:val="22"/>
          <w:sz w:val="22"/>
          <w:szCs w:val="22"/>
          <w:vertAlign w:val="baseline"/>
        </w:rPr>
      </w:r>
    </w:p>
    <w:p>
      <w:pPr>
        <w:pStyle w:val="Normal"/>
        <w:widowControl w:val="false"/>
        <w:rPr/>
      </w:pPr>
      <w:r>
        <w:rPr>
          <w:position w:val="0"/>
          <w:sz w:val="22"/>
          <w:sz w:val="22"/>
          <w:szCs w:val="22"/>
          <w:vertAlign w:val="baseline"/>
        </w:rPr>
        <w:t xml:space="preserve">If you have questions regarding IRTF observing proposals or the allocation of observing time, please contact the IRTF Director, John Rayner, at (808) 956-9846, or at </w:t>
      </w:r>
      <w:hyperlink r:id="rId4">
        <w:r>
          <w:rPr>
            <w:rStyle w:val="ListLabel2"/>
            <w:color w:val="0000FF"/>
            <w:position w:val="0"/>
            <w:sz w:val="22"/>
            <w:sz w:val="22"/>
            <w:szCs w:val="22"/>
            <w:u w:val="single"/>
            <w:vertAlign w:val="baseline"/>
          </w:rPr>
          <w:t>jrayner@hawaii.edu</w:t>
        </w:r>
      </w:hyperlink>
      <w:r>
        <w:rPr>
          <w:position w:val="0"/>
          <w:sz w:val="22"/>
          <w:sz w:val="22"/>
          <w:szCs w:val="22"/>
          <w:vertAlign w:val="baseline"/>
        </w:rPr>
        <w:t xml:space="preserve"> </w:t>
      </w:r>
    </w:p>
    <w:p>
      <w:pPr>
        <w:pStyle w:val="Normal"/>
        <w:widowControl w:val="false"/>
        <w:rPr/>
      </w:pPr>
      <w:r>
        <w:rPr>
          <w:position w:val="0"/>
          <w:sz w:val="22"/>
          <w:sz w:val="22"/>
          <w:szCs w:val="22"/>
          <w:vertAlign w:val="baseline"/>
        </w:rPr>
        <w:t>___________________________________________________________________________________________</w:t>
      </w:r>
    </w:p>
    <w:sectPr>
      <w:type w:val="nextPage"/>
      <w:pgSz w:w="12240" w:h="15840"/>
      <w:pgMar w:left="1080" w:right="1080" w:header="0" w:top="720" w:footer="0" w:bottom="72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9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w:lang w:val="en-US" w:eastAsia="zh-CN" w:bidi="hi-IN"/>
      </w:rPr>
    </w:rPrDefault>
    <w:pPrDefault>
      <w:pPr/>
    </w:pPrDefault>
  </w:docDefaults>
  <w:style w:type="paragraph" w:styleId="Normal">
    <w:name w:val="Normal"/>
    <w:qFormat/>
    <w:pPr>
      <w:widowControl w:val="false"/>
      <w:bidi w:val="0"/>
      <w:jc w:val="left"/>
    </w:pPr>
    <w:rPr>
      <w:rFonts w:ascii="Times" w:hAnsi="Times" w:eastAsia="Times" w:cs="Times"/>
      <w:color w:val="auto"/>
      <w:kern w:val="0"/>
      <w:sz w:val="20"/>
      <w:szCs w:val="20"/>
      <w:lang w:val="en-US" w:eastAsia="zh-CN" w:bidi="hi-IN"/>
    </w:rPr>
  </w:style>
  <w:style w:type="paragraph" w:styleId="Heading1">
    <w:name w:val="Heading 1"/>
    <w:basedOn w:val="Normal"/>
    <w:next w:val="LOnormal"/>
    <w:qFormat/>
    <w:pPr>
      <w:keepNext w:val="true"/>
      <w:widowControl w:val="false"/>
      <w:pBdr>
        <w:bottom w:val="single" w:sz="8" w:space="1" w:color="000000"/>
      </w:pBdr>
      <w:bidi w:val="0"/>
      <w:ind w:left="560" w:right="0" w:hanging="0"/>
      <w:jc w:val="left"/>
    </w:pPr>
    <w:rPr>
      <w:rFonts w:ascii="Times" w:hAnsi="Times" w:eastAsia="Times" w:cs="Times"/>
      <w:b/>
      <w:color w:val="auto"/>
      <w:kern w:val="0"/>
      <w:position w:val="0"/>
      <w:sz w:val="20"/>
      <w:sz w:val="20"/>
      <w:szCs w:val="20"/>
      <w:vertAlign w:val="baseline"/>
      <w:lang w:val="en-US" w:eastAsia="zh-CN" w:bidi="hi-IN"/>
    </w:rPr>
  </w:style>
  <w:style w:type="paragraph" w:styleId="Heading2">
    <w:name w:val="Heading 2"/>
    <w:basedOn w:val="Normal"/>
    <w:next w:val="LOnormal"/>
    <w:qFormat/>
    <w:pPr>
      <w:keepNext w:val="true"/>
      <w:widowControl w:val="false"/>
      <w:bidi w:val="0"/>
      <w:ind w:left="1440" w:right="0" w:hanging="1440"/>
      <w:jc w:val="center"/>
    </w:pPr>
    <w:rPr>
      <w:rFonts w:ascii="Times" w:hAnsi="Times" w:eastAsia="Times" w:cs="Times"/>
      <w:i/>
      <w:color w:val="auto"/>
      <w:kern w:val="0"/>
      <w:position w:val="0"/>
      <w:sz w:val="28"/>
      <w:sz w:val="28"/>
      <w:szCs w:val="28"/>
      <w:vertAlign w:val="baseline"/>
      <w:lang w:val="en-US" w:eastAsia="zh-CN" w:bidi="hi-IN"/>
    </w:rPr>
  </w:style>
  <w:style w:type="paragraph" w:styleId="Heading3">
    <w:name w:val="Heading 3"/>
    <w:basedOn w:val="Normal"/>
    <w:next w:val="LOnormal"/>
    <w:qFormat/>
    <w:pPr>
      <w:keepNext w:val="true"/>
      <w:widowControl w:val="false"/>
      <w:bidi w:val="0"/>
      <w:ind w:left="0" w:hanging="0"/>
      <w:jc w:val="left"/>
    </w:pPr>
    <w:rPr>
      <w:rFonts w:ascii="Times" w:hAnsi="Times" w:eastAsia="Times" w:cs="Times"/>
      <w:b/>
      <w:color w:val="auto"/>
      <w:kern w:val="0"/>
      <w:position w:val="0"/>
      <w:sz w:val="20"/>
      <w:sz w:val="20"/>
      <w:szCs w:val="20"/>
      <w:vertAlign w:val="baseline"/>
      <w:lang w:val="en-US" w:eastAsia="zh-CN" w:bidi="hi-IN"/>
    </w:rPr>
  </w:style>
  <w:style w:type="paragraph" w:styleId="Heading4">
    <w:name w:val="Heading 4"/>
    <w:basedOn w:val="Normal"/>
    <w:next w:val="LOnormal"/>
    <w:qFormat/>
    <w:pPr>
      <w:keepNext w:val="true"/>
      <w:keepLines/>
      <w:pageBreakBefore w:val="false"/>
      <w:widowControl w:val="false"/>
      <w:bidi w:val="0"/>
      <w:spacing w:lineRule="auto" w:line="240" w:before="240" w:after="40"/>
      <w:jc w:val="left"/>
    </w:pPr>
    <w:rPr>
      <w:rFonts w:ascii="Times" w:hAnsi="Times" w:eastAsia="Times" w:cs="Times"/>
      <w:b/>
      <w:color w:val="auto"/>
      <w:kern w:val="0"/>
      <w:sz w:val="24"/>
      <w:szCs w:val="24"/>
      <w:lang w:val="en-US" w:eastAsia="zh-CN" w:bidi="hi-IN"/>
    </w:rPr>
  </w:style>
  <w:style w:type="paragraph" w:styleId="Heading5">
    <w:name w:val="Heading 5"/>
    <w:basedOn w:val="Normal"/>
    <w:next w:val="LOnormal"/>
    <w:qFormat/>
    <w:pPr>
      <w:keepNext w:val="true"/>
      <w:keepLines/>
      <w:pageBreakBefore w:val="false"/>
      <w:widowControl w:val="false"/>
      <w:bidi w:val="0"/>
      <w:spacing w:lineRule="auto" w:line="240" w:before="220" w:after="40"/>
      <w:jc w:val="left"/>
    </w:pPr>
    <w:rPr>
      <w:rFonts w:ascii="Times" w:hAnsi="Times" w:eastAsia="Times" w:cs="Times"/>
      <w:b/>
      <w:color w:val="auto"/>
      <w:kern w:val="0"/>
      <w:sz w:val="22"/>
      <w:szCs w:val="22"/>
      <w:lang w:val="en-US" w:eastAsia="zh-CN" w:bidi="hi-IN"/>
    </w:rPr>
  </w:style>
  <w:style w:type="paragraph" w:styleId="Heading6">
    <w:name w:val="Heading 6"/>
    <w:basedOn w:val="Normal"/>
    <w:next w:val="LOnormal"/>
    <w:qFormat/>
    <w:pPr>
      <w:keepNext w:val="true"/>
      <w:keepLines/>
      <w:pageBreakBefore w:val="false"/>
      <w:widowControl w:val="false"/>
      <w:bidi w:val="0"/>
      <w:spacing w:lineRule="auto" w:line="240" w:before="200" w:after="40"/>
      <w:jc w:val="left"/>
    </w:pPr>
    <w:rPr>
      <w:rFonts w:ascii="Times" w:hAnsi="Times" w:eastAsia="Times" w:cs="Times"/>
      <w:b/>
      <w:color w:val="auto"/>
      <w:kern w:val="0"/>
      <w:sz w:val="20"/>
      <w:szCs w:val="20"/>
      <w:lang w:val="en-US" w:eastAsia="zh-CN" w:bidi="hi-IN"/>
    </w:rPr>
  </w:style>
  <w:style w:type="character" w:styleId="ListLabel1">
    <w:name w:val="ListLabel 1"/>
    <w:qFormat/>
    <w:rPr>
      <w:color w:val="1155CC"/>
      <w:position w:val="0"/>
      <w:sz w:val="22"/>
      <w:sz w:val="22"/>
      <w:szCs w:val="22"/>
      <w:u w:val="single"/>
      <w:vertAlign w:val="baseline"/>
    </w:rPr>
  </w:style>
  <w:style w:type="character" w:styleId="InternetLink">
    <w:name w:val="Internet Link"/>
    <w:rPr>
      <w:color w:val="000080"/>
      <w:u w:val="single"/>
      <w:lang w:val="zxx" w:eastAsia="zxx" w:bidi="zxx"/>
    </w:rPr>
  </w:style>
  <w:style w:type="character" w:styleId="ListLabel2">
    <w:name w:val="ListLabel 2"/>
    <w:qFormat/>
    <w:rPr>
      <w:color w:val="0000FF"/>
      <w:position w:val="0"/>
      <w:sz w:val="22"/>
      <w:sz w:val="22"/>
      <w:szCs w:val="22"/>
      <w:u w:val="single"/>
      <w:vertAlign w:val="baseline"/>
    </w:rPr>
  </w:style>
  <w:style w:type="character" w:styleId="ListLabel3">
    <w:name w:val="ListLabel 3"/>
    <w:qFormat/>
    <w:rPr>
      <w:color w:val="1155CC"/>
      <w:position w:val="0"/>
      <w:sz w:val="22"/>
      <w:sz w:val="22"/>
      <w:szCs w:val="22"/>
      <w:u w:val="single"/>
      <w:vertAlign w:val="baseline"/>
    </w:rPr>
  </w:style>
  <w:style w:type="character" w:styleId="ListLabel4">
    <w:name w:val="ListLabel 4"/>
    <w:qFormat/>
    <w:rPr>
      <w:color w:val="0000FF"/>
      <w:position w:val="0"/>
      <w:sz w:val="22"/>
      <w:sz w:val="22"/>
      <w:szCs w:val="22"/>
      <w:u w:val="single"/>
      <w:vertAlign w:val="baseline"/>
    </w:rPr>
  </w:style>
  <w:style w:type="character" w:styleId="ListLabel5">
    <w:name w:val="ListLabel 5"/>
    <w:qFormat/>
    <w:rPr>
      <w:color w:val="1155CC"/>
      <w:position w:val="0"/>
      <w:sz w:val="22"/>
      <w:sz w:val="22"/>
      <w:szCs w:val="22"/>
      <w:u w:val="single"/>
      <w:vertAlign w:val="baseline"/>
    </w:rPr>
  </w:style>
  <w:style w:type="character" w:styleId="ListLabel6">
    <w:name w:val="ListLabel 6"/>
    <w:qFormat/>
    <w:rPr>
      <w:color w:val="0000FF"/>
      <w:position w:val="0"/>
      <w:sz w:val="22"/>
      <w:sz w:val="22"/>
      <w:szCs w:val="22"/>
      <w:u w:val="single"/>
      <w:vertAlign w:val="baselin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Times" w:hAnsi="Times" w:eastAsia="Times" w:cs="Times"/>
      <w:color w:val="auto"/>
      <w:kern w:val="0"/>
      <w:sz w:val="20"/>
      <w:szCs w:val="20"/>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rtfweb.ifa.hawaii.edu/observing/applicationDAPRInfo.php" TargetMode="External"/><Relationship Id="rId3" Type="http://schemas.openxmlformats.org/officeDocument/2006/relationships/hyperlink" Target="https://science.nasa.gov/researchers/dual-anonymous-peer-review" TargetMode="External"/><Relationship Id="rId4" Type="http://schemas.openxmlformats.org/officeDocument/2006/relationships/hyperlink" Target="mailto:jrayner@hawaii.ed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LibreOffice/6.1.2.1$Linux_X86_64 LibreOffice_project/10$Build-1</Application>
  <Pages>5</Pages>
  <Words>667</Words>
  <Characters>3947</Characters>
  <CharactersWithSpaces>4705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2023-08-30T18:48:36Z</dcterms:modified>
  <cp:revision>3</cp:revision>
  <dc:subject/>
  <dc:title/>
</cp:coreProperties>
</file>